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9D2A0" w14:textId="04F52767" w:rsidR="00B1124E" w:rsidRPr="00371F7E" w:rsidRDefault="002F2F9D" w:rsidP="00B1124E">
      <w:pPr>
        <w:pStyle w:val="Heading1"/>
      </w:pPr>
      <w:r>
        <w:t>Oxen Park Reading Room</w:t>
      </w:r>
      <w:r w:rsidR="00B1124E" w:rsidRPr="00371F7E">
        <w:t xml:space="preserve"> (OPRR) Booking Form</w:t>
      </w:r>
    </w:p>
    <w:p w14:paraId="34A1F68E" w14:textId="77777777" w:rsidR="00B1124E" w:rsidRDefault="00B1124E" w:rsidP="00B1124E">
      <w:pPr>
        <w:rPr>
          <w:lang w:val="en-GB"/>
        </w:rPr>
      </w:pPr>
    </w:p>
    <w:p w14:paraId="447C626E" w14:textId="77777777" w:rsidR="00B1124E" w:rsidRDefault="00B1124E" w:rsidP="00B1124E">
      <w:pPr>
        <w:rPr>
          <w:lang w:val="en-GB"/>
        </w:rPr>
      </w:pPr>
      <w:r>
        <w:rPr>
          <w:lang w:val="en-GB"/>
        </w:rPr>
        <w:t>To book our facilities please read through our ‘Booking terms and conditions’ and ‘Standard terms and conditions’ below - booking the OPRR means that you agree with them.</w:t>
      </w:r>
    </w:p>
    <w:p w14:paraId="72D8DC51" w14:textId="77777777" w:rsidR="00B1124E" w:rsidRDefault="00B1124E" w:rsidP="00B1124E">
      <w:pPr>
        <w:rPr>
          <w:lang w:val="en-GB"/>
        </w:rPr>
      </w:pPr>
    </w:p>
    <w:p w14:paraId="0488FEC6" w14:textId="77777777" w:rsidR="00B1124E" w:rsidRDefault="00B1124E" w:rsidP="00B1124E">
      <w:pPr>
        <w:rPr>
          <w:lang w:val="en-GB"/>
        </w:rPr>
      </w:pPr>
      <w:r>
        <w:rPr>
          <w:lang w:val="en-GB"/>
        </w:rPr>
        <w:t>Please complete the form below to tell us the date and time you require, and send it to:</w:t>
      </w:r>
    </w:p>
    <w:p w14:paraId="16A2A269" w14:textId="77777777" w:rsidR="00B1124E" w:rsidRDefault="00B1124E" w:rsidP="00B1124E">
      <w:pPr>
        <w:rPr>
          <w:lang w:val="en-GB"/>
        </w:rPr>
      </w:pPr>
    </w:p>
    <w:p w14:paraId="783D5D9F" w14:textId="34BB362D" w:rsidR="00B1124E" w:rsidRPr="00CE4BC4" w:rsidRDefault="00170A85" w:rsidP="00B1124E">
      <w:pPr>
        <w:rPr>
          <w:i/>
          <w:lang w:val="en-GB"/>
        </w:rPr>
      </w:pPr>
      <w:r>
        <w:rPr>
          <w:i/>
          <w:lang w:val="en-GB"/>
        </w:rPr>
        <w:t>Mandy Lane</w:t>
      </w:r>
      <w:r w:rsidR="00B1124E" w:rsidRPr="00CE4BC4">
        <w:rPr>
          <w:i/>
          <w:lang w:val="en-GB"/>
        </w:rPr>
        <w:t xml:space="preserve">, </w:t>
      </w:r>
      <w:r>
        <w:rPr>
          <w:i/>
          <w:lang w:val="en-GB"/>
        </w:rPr>
        <w:t>Lilac Cottage</w:t>
      </w:r>
      <w:r w:rsidR="00B1124E" w:rsidRPr="00CE4BC4">
        <w:rPr>
          <w:i/>
          <w:lang w:val="en-GB"/>
        </w:rPr>
        <w:t>, Oxen Park, Ulverston, LA12 8HG</w:t>
      </w:r>
    </w:p>
    <w:p w14:paraId="653DA7E7" w14:textId="77777777" w:rsidR="00B1124E" w:rsidRDefault="00B1124E" w:rsidP="00B1124E">
      <w:pPr>
        <w:rPr>
          <w:lang w:val="en-GB"/>
        </w:rPr>
      </w:pPr>
    </w:p>
    <w:p w14:paraId="095F2E99" w14:textId="77777777" w:rsidR="00B1124E" w:rsidRDefault="00B1124E" w:rsidP="00B1124E">
      <w:pPr>
        <w:rPr>
          <w:lang w:val="en-GB"/>
        </w:rPr>
      </w:pPr>
      <w:r>
        <w:rPr>
          <w:lang w:val="en-GB"/>
        </w:rPr>
        <w:t xml:space="preserve">Alternatively email it to:  </w:t>
      </w:r>
      <w:r>
        <w:rPr>
          <w:lang w:val="en-GB"/>
        </w:rPr>
        <w:tab/>
      </w:r>
      <w:r w:rsidRPr="00CE4BC4">
        <w:rPr>
          <w:i/>
          <w:lang w:val="en-GB"/>
        </w:rPr>
        <w:t>oxenparkreadingroom@gmail.com</w:t>
      </w:r>
      <w:r>
        <w:rPr>
          <w:lang w:val="en-GB"/>
        </w:rPr>
        <w:t xml:space="preserve"> </w:t>
      </w:r>
    </w:p>
    <w:p w14:paraId="238B69B8" w14:textId="77777777" w:rsidR="00B1124E" w:rsidRDefault="00B1124E" w:rsidP="00B1124E">
      <w:pPr>
        <w:rPr>
          <w:lang w:val="en-GB"/>
        </w:rPr>
      </w:pPr>
    </w:p>
    <w:p w14:paraId="36636BEB" w14:textId="2D370BEA" w:rsidR="00B1124E" w:rsidRDefault="00B1124E" w:rsidP="00B1124E">
      <w:pPr>
        <w:pBdr>
          <w:bottom w:val="single" w:sz="6" w:space="1" w:color="auto"/>
        </w:pBdr>
        <w:rPr>
          <w:lang w:val="en-GB"/>
        </w:rPr>
      </w:pPr>
      <w:r>
        <w:rPr>
          <w:lang w:val="en-GB"/>
        </w:rPr>
        <w:t>Telephone:</w:t>
      </w:r>
      <w:r>
        <w:rPr>
          <w:lang w:val="en-GB"/>
        </w:rPr>
        <w:tab/>
        <w:t xml:space="preserve"> </w:t>
      </w:r>
      <w:r w:rsidRPr="00CE4BC4">
        <w:rPr>
          <w:i/>
          <w:lang w:val="en-GB"/>
        </w:rPr>
        <w:t xml:space="preserve">01229 861 </w:t>
      </w:r>
      <w:r w:rsidR="00170A85">
        <w:rPr>
          <w:i/>
          <w:lang w:val="en-GB"/>
        </w:rPr>
        <w:t>408</w:t>
      </w:r>
    </w:p>
    <w:p w14:paraId="1F2FF96E" w14:textId="77777777" w:rsidR="00B1124E" w:rsidRDefault="00B1124E" w:rsidP="00B1124E">
      <w:pPr>
        <w:pBdr>
          <w:bottom w:val="single" w:sz="6" w:space="1" w:color="auto"/>
        </w:pBdr>
        <w:rPr>
          <w:lang w:val="en-GB"/>
        </w:rPr>
      </w:pPr>
    </w:p>
    <w:p w14:paraId="0E80A963" w14:textId="77777777" w:rsidR="00B1124E" w:rsidRDefault="00B1124E" w:rsidP="00B1124E">
      <w:pPr>
        <w:rPr>
          <w:lang w:val="en-GB"/>
        </w:rPr>
      </w:pPr>
    </w:p>
    <w:p w14:paraId="78EEE5D2" w14:textId="77777777" w:rsidR="00B1124E" w:rsidRDefault="00B1124E" w:rsidP="00B1124E">
      <w:pPr>
        <w:rPr>
          <w:lang w:val="en-GB"/>
        </w:rPr>
      </w:pPr>
    </w:p>
    <w:p w14:paraId="7FF3A597" w14:textId="50C6199E" w:rsidR="00B1124E" w:rsidRDefault="00B1124E" w:rsidP="00B1124E">
      <w:pPr>
        <w:rPr>
          <w:lang w:val="en-GB"/>
        </w:rPr>
      </w:pPr>
      <w:r>
        <w:rPr>
          <w:b/>
          <w:lang w:val="en-GB"/>
        </w:rPr>
        <w:t xml:space="preserve">Your Name </w:t>
      </w:r>
      <w:r>
        <w:rPr>
          <w:lang w:val="en-GB"/>
        </w:rPr>
        <w:t>(required)</w:t>
      </w:r>
      <w:r w:rsidR="00216AC6">
        <w:rPr>
          <w:lang w:val="en-GB"/>
        </w:rPr>
        <w:t>:</w:t>
      </w:r>
    </w:p>
    <w:p w14:paraId="41249F3F" w14:textId="77777777" w:rsidR="00B1124E" w:rsidRDefault="00B1124E" w:rsidP="00B1124E">
      <w:pPr>
        <w:rPr>
          <w:lang w:val="en-GB"/>
        </w:rPr>
      </w:pPr>
    </w:p>
    <w:p w14:paraId="34FE0470" w14:textId="5AD1A83A" w:rsidR="00B1124E" w:rsidRDefault="00B1124E" w:rsidP="00B1124E">
      <w:pPr>
        <w:rPr>
          <w:lang w:val="en-GB"/>
        </w:rPr>
      </w:pPr>
      <w:r>
        <w:rPr>
          <w:b/>
          <w:lang w:val="en-GB"/>
        </w:rPr>
        <w:t>Your Address</w:t>
      </w:r>
      <w:r>
        <w:rPr>
          <w:lang w:val="en-GB"/>
        </w:rPr>
        <w:t xml:space="preserve"> (required)</w:t>
      </w:r>
      <w:r w:rsidR="00216AC6">
        <w:rPr>
          <w:lang w:val="en-GB"/>
        </w:rPr>
        <w:t>:</w:t>
      </w:r>
    </w:p>
    <w:p w14:paraId="0FFCFA48" w14:textId="77777777" w:rsidR="00B1124E" w:rsidRDefault="00B1124E" w:rsidP="00B1124E">
      <w:pPr>
        <w:rPr>
          <w:lang w:val="en-GB"/>
        </w:rPr>
      </w:pPr>
    </w:p>
    <w:p w14:paraId="771A5B78" w14:textId="77777777" w:rsidR="00B1124E" w:rsidRDefault="00B1124E" w:rsidP="00B1124E">
      <w:pPr>
        <w:rPr>
          <w:lang w:val="en-GB"/>
        </w:rPr>
      </w:pPr>
    </w:p>
    <w:p w14:paraId="4933F717" w14:textId="77777777" w:rsidR="00B1124E" w:rsidRDefault="00B1124E" w:rsidP="00B1124E">
      <w:pPr>
        <w:rPr>
          <w:lang w:val="en-GB"/>
        </w:rPr>
      </w:pPr>
    </w:p>
    <w:p w14:paraId="699B07CB" w14:textId="77777777" w:rsidR="00B1124E" w:rsidRDefault="00B1124E" w:rsidP="00B1124E">
      <w:pPr>
        <w:rPr>
          <w:lang w:val="en-GB"/>
        </w:rPr>
      </w:pPr>
    </w:p>
    <w:p w14:paraId="7B86D9CC" w14:textId="382F8D24" w:rsidR="00B1124E" w:rsidRDefault="00B1124E" w:rsidP="00B1124E">
      <w:pPr>
        <w:rPr>
          <w:lang w:val="en-GB"/>
        </w:rPr>
      </w:pPr>
      <w:r>
        <w:rPr>
          <w:b/>
          <w:lang w:val="en-GB"/>
        </w:rPr>
        <w:t xml:space="preserve">Your Telephone number </w:t>
      </w:r>
      <w:r>
        <w:rPr>
          <w:lang w:val="en-GB"/>
        </w:rPr>
        <w:t>(required)</w:t>
      </w:r>
      <w:r w:rsidR="00216AC6">
        <w:rPr>
          <w:lang w:val="en-GB"/>
        </w:rPr>
        <w:t>:</w:t>
      </w:r>
    </w:p>
    <w:p w14:paraId="7F5E6C41" w14:textId="77777777" w:rsidR="00B1124E" w:rsidRDefault="00B1124E" w:rsidP="00B1124E">
      <w:pPr>
        <w:rPr>
          <w:lang w:val="en-GB"/>
        </w:rPr>
      </w:pPr>
    </w:p>
    <w:p w14:paraId="646BF146" w14:textId="13467047" w:rsidR="00B1124E" w:rsidRDefault="00B1124E" w:rsidP="00B1124E">
      <w:pPr>
        <w:rPr>
          <w:lang w:val="en-GB"/>
        </w:rPr>
      </w:pPr>
      <w:r>
        <w:rPr>
          <w:b/>
          <w:lang w:val="en-GB"/>
        </w:rPr>
        <w:t>Your Email</w:t>
      </w:r>
      <w:r>
        <w:rPr>
          <w:lang w:val="en-GB"/>
        </w:rPr>
        <w:t xml:space="preserve"> (required)</w:t>
      </w:r>
      <w:r w:rsidR="00216AC6">
        <w:rPr>
          <w:lang w:val="en-GB"/>
        </w:rPr>
        <w:t>:</w:t>
      </w:r>
    </w:p>
    <w:p w14:paraId="1C13E76B" w14:textId="77777777" w:rsidR="00B1124E" w:rsidRDefault="00B1124E" w:rsidP="00B1124E">
      <w:pPr>
        <w:rPr>
          <w:lang w:val="en-GB"/>
        </w:rPr>
      </w:pPr>
    </w:p>
    <w:p w14:paraId="42A1B74F" w14:textId="77777777" w:rsidR="00B1124E" w:rsidRDefault="00B1124E" w:rsidP="00B1124E">
      <w:pPr>
        <w:pBdr>
          <w:bottom w:val="single" w:sz="6" w:space="1" w:color="auto"/>
        </w:pBdr>
        <w:rPr>
          <w:lang w:val="en-GB"/>
        </w:rPr>
      </w:pPr>
    </w:p>
    <w:p w14:paraId="51021775" w14:textId="77777777" w:rsidR="00B1124E" w:rsidRDefault="00B1124E" w:rsidP="00B1124E">
      <w:pPr>
        <w:rPr>
          <w:lang w:val="en-GB"/>
        </w:rPr>
      </w:pPr>
    </w:p>
    <w:p w14:paraId="584AC176" w14:textId="77777777" w:rsidR="00B1124E" w:rsidRDefault="00B1124E" w:rsidP="00B1124E">
      <w:pPr>
        <w:rPr>
          <w:lang w:val="en-GB"/>
        </w:rPr>
      </w:pPr>
    </w:p>
    <w:p w14:paraId="46ECC387" w14:textId="49B5BE4A" w:rsidR="00B1124E" w:rsidRDefault="00B1124E" w:rsidP="00B1124E">
      <w:pPr>
        <w:rPr>
          <w:lang w:val="en-GB"/>
        </w:rPr>
      </w:pPr>
      <w:r>
        <w:rPr>
          <w:b/>
          <w:lang w:val="en-GB"/>
        </w:rPr>
        <w:t>Date</w:t>
      </w:r>
      <w:r w:rsidR="00216AC6">
        <w:rPr>
          <w:b/>
          <w:lang w:val="en-GB"/>
        </w:rPr>
        <w:t>(s)</w:t>
      </w:r>
      <w:r>
        <w:rPr>
          <w:b/>
          <w:lang w:val="en-GB"/>
        </w:rPr>
        <w:t xml:space="preserve"> you wish to hire the OPRR </w:t>
      </w:r>
      <w:r>
        <w:rPr>
          <w:lang w:val="en-GB"/>
        </w:rPr>
        <w:t>(required)</w:t>
      </w:r>
      <w:r w:rsidR="00216AC6">
        <w:rPr>
          <w:lang w:val="en-GB"/>
        </w:rPr>
        <w:t>:</w:t>
      </w:r>
    </w:p>
    <w:p w14:paraId="0415EEF5" w14:textId="77777777" w:rsidR="00B1124E" w:rsidRDefault="00B1124E" w:rsidP="00B1124E">
      <w:pPr>
        <w:rPr>
          <w:lang w:val="en-GB"/>
        </w:rPr>
      </w:pPr>
    </w:p>
    <w:p w14:paraId="5C51FF90" w14:textId="77777777" w:rsidR="00216AC6" w:rsidRDefault="00216AC6" w:rsidP="00B1124E">
      <w:pPr>
        <w:rPr>
          <w:lang w:val="en-GB"/>
        </w:rPr>
      </w:pPr>
    </w:p>
    <w:p w14:paraId="587CE978" w14:textId="11D39974" w:rsidR="00B1124E" w:rsidRDefault="00B1124E" w:rsidP="00B1124E">
      <w:pPr>
        <w:rPr>
          <w:b/>
          <w:lang w:val="en-GB"/>
        </w:rPr>
      </w:pPr>
      <w:r>
        <w:rPr>
          <w:b/>
          <w:lang w:val="en-GB"/>
        </w:rPr>
        <w:t>Time of day</w:t>
      </w:r>
      <w:r w:rsidR="00216AC6">
        <w:rPr>
          <w:b/>
          <w:lang w:val="en-GB"/>
        </w:rPr>
        <w:t>:</w:t>
      </w:r>
    </w:p>
    <w:p w14:paraId="75244E55" w14:textId="77777777" w:rsidR="00B1124E" w:rsidRDefault="00B1124E" w:rsidP="00B1124E">
      <w:pPr>
        <w:rPr>
          <w:b/>
          <w:lang w:val="en-GB"/>
        </w:rPr>
      </w:pPr>
    </w:p>
    <w:p w14:paraId="0CDE0466" w14:textId="77777777" w:rsidR="00B1124E" w:rsidRDefault="00B1124E" w:rsidP="00B1124E">
      <w:pPr>
        <w:rPr>
          <w:b/>
          <w:lang w:val="en-GB"/>
        </w:rPr>
      </w:pPr>
    </w:p>
    <w:p w14:paraId="3C5B77B9" w14:textId="7A875048" w:rsidR="00B1124E" w:rsidRDefault="00B1124E" w:rsidP="00B1124E">
      <w:pPr>
        <w:rPr>
          <w:lang w:val="en-GB"/>
        </w:rPr>
      </w:pPr>
      <w:r>
        <w:rPr>
          <w:b/>
          <w:lang w:val="en-GB"/>
        </w:rPr>
        <w:t xml:space="preserve">Reason for booking </w:t>
      </w:r>
      <w:r>
        <w:rPr>
          <w:lang w:val="en-GB"/>
        </w:rPr>
        <w:t>(required)</w:t>
      </w:r>
      <w:r w:rsidR="00216AC6">
        <w:rPr>
          <w:lang w:val="en-GB"/>
        </w:rPr>
        <w:t>:</w:t>
      </w:r>
    </w:p>
    <w:p w14:paraId="1C0CD6AA" w14:textId="77777777" w:rsidR="00B1124E" w:rsidRDefault="00B1124E" w:rsidP="00B1124E">
      <w:pPr>
        <w:rPr>
          <w:lang w:val="en-GB"/>
        </w:rPr>
      </w:pPr>
    </w:p>
    <w:p w14:paraId="5096C1B9" w14:textId="77777777" w:rsidR="00B1124E" w:rsidRDefault="00B1124E" w:rsidP="00B1124E">
      <w:pPr>
        <w:rPr>
          <w:lang w:val="en-GB"/>
        </w:rPr>
      </w:pPr>
    </w:p>
    <w:p w14:paraId="4292A927" w14:textId="77777777" w:rsidR="00B1124E" w:rsidRDefault="00B1124E" w:rsidP="00B1124E">
      <w:pPr>
        <w:rPr>
          <w:lang w:val="en-GB"/>
        </w:rPr>
      </w:pPr>
    </w:p>
    <w:p w14:paraId="0F7019EF" w14:textId="04FCCB6B" w:rsidR="00B1124E" w:rsidRDefault="00B1124E" w:rsidP="00B1124E">
      <w:pPr>
        <w:rPr>
          <w:lang w:val="en-GB"/>
        </w:rPr>
      </w:pPr>
      <w:r>
        <w:rPr>
          <w:b/>
          <w:lang w:val="en-GB"/>
        </w:rPr>
        <w:t>Any other information or requirements</w:t>
      </w:r>
      <w:r w:rsidR="00216AC6">
        <w:rPr>
          <w:b/>
          <w:lang w:val="en-GB"/>
        </w:rPr>
        <w:t>:</w:t>
      </w:r>
    </w:p>
    <w:p w14:paraId="5A9F945A" w14:textId="77777777" w:rsidR="00B1124E" w:rsidRDefault="00B1124E" w:rsidP="00B1124E">
      <w:pPr>
        <w:rPr>
          <w:lang w:val="en-GB"/>
        </w:rPr>
      </w:pPr>
    </w:p>
    <w:p w14:paraId="39A498D1" w14:textId="77777777" w:rsidR="00216AC6" w:rsidRDefault="00216AC6" w:rsidP="00B1124E">
      <w:pPr>
        <w:rPr>
          <w:lang w:val="en-GB"/>
        </w:rPr>
      </w:pPr>
    </w:p>
    <w:p w14:paraId="42820A58" w14:textId="77777777" w:rsidR="00216AC6" w:rsidRDefault="00216AC6" w:rsidP="00B1124E">
      <w:pPr>
        <w:rPr>
          <w:lang w:val="en-GB"/>
        </w:rPr>
      </w:pPr>
    </w:p>
    <w:p w14:paraId="67D9B4B8" w14:textId="77777777" w:rsidR="00B1124E" w:rsidRDefault="00B1124E" w:rsidP="00B1124E">
      <w:pPr>
        <w:rPr>
          <w:lang w:val="en-GB"/>
        </w:rPr>
      </w:pPr>
      <w:r>
        <w:rPr>
          <w:lang w:val="en-GB"/>
        </w:rPr>
        <w:t>WE WILL EMAIL YOU TO CONFIRM THE BOOKING.</w:t>
      </w:r>
    </w:p>
    <w:p w14:paraId="33981DAF" w14:textId="77777777" w:rsidR="001102A6" w:rsidRDefault="001102A6" w:rsidP="00B1124E">
      <w:pPr>
        <w:pStyle w:val="Heading2"/>
        <w:sectPr w:rsidR="001102A6" w:rsidSect="007C14AD">
          <w:headerReference w:type="default" r:id="rId7"/>
          <w:footerReference w:type="default" r:id="rId8"/>
          <w:pgSz w:w="11900" w:h="16840"/>
          <w:pgMar w:top="1440" w:right="1440" w:bottom="1440" w:left="1440" w:header="283" w:footer="567" w:gutter="0"/>
          <w:cols w:space="708"/>
          <w:docGrid w:linePitch="360"/>
        </w:sectPr>
      </w:pPr>
    </w:p>
    <w:p w14:paraId="25F6EB36" w14:textId="3EB1876A" w:rsidR="00B1124E" w:rsidRPr="00B1124E" w:rsidRDefault="001102A6" w:rsidP="00B1124E">
      <w:pPr>
        <w:pStyle w:val="Heading2"/>
      </w:pPr>
      <w:r>
        <w:lastRenderedPageBreak/>
        <w:t>S</w:t>
      </w:r>
      <w:r w:rsidR="00B1124E" w:rsidRPr="00B1124E">
        <w:t>tandard terms and conditions</w:t>
      </w:r>
    </w:p>
    <w:p w14:paraId="0CAA2D78" w14:textId="77777777" w:rsidR="00B1124E" w:rsidRPr="001102A6" w:rsidRDefault="00B1124E" w:rsidP="00B1124E">
      <w:pPr>
        <w:rPr>
          <w:sz w:val="18"/>
        </w:rPr>
      </w:pPr>
      <w:r w:rsidRPr="001102A6">
        <w:rPr>
          <w:sz w:val="18"/>
        </w:rPr>
        <w:t>The hirer:</w:t>
      </w:r>
    </w:p>
    <w:p w14:paraId="779F0691" w14:textId="77777777" w:rsidR="00B1124E" w:rsidRPr="001102A6" w:rsidRDefault="00B1124E" w:rsidP="00B1124E">
      <w:pPr>
        <w:pStyle w:val="ListParagraph"/>
        <w:numPr>
          <w:ilvl w:val="0"/>
          <w:numId w:val="1"/>
        </w:numPr>
        <w:rPr>
          <w:sz w:val="18"/>
        </w:rPr>
      </w:pPr>
      <w:r w:rsidRPr="001102A6">
        <w:rPr>
          <w:sz w:val="18"/>
        </w:rPr>
        <w:t>Must be over 18 years of age and must accept responsibility for being in charge of the event.</w:t>
      </w:r>
    </w:p>
    <w:p w14:paraId="2ACBEECD" w14:textId="77777777" w:rsidR="00B1124E" w:rsidRPr="001102A6" w:rsidRDefault="00B1124E" w:rsidP="00B1124E">
      <w:pPr>
        <w:pStyle w:val="ListParagraph"/>
        <w:numPr>
          <w:ilvl w:val="0"/>
          <w:numId w:val="1"/>
        </w:numPr>
        <w:rPr>
          <w:sz w:val="18"/>
        </w:rPr>
      </w:pPr>
      <w:r w:rsidRPr="001102A6">
        <w:rPr>
          <w:sz w:val="18"/>
        </w:rPr>
        <w:t>Will be responsible for the supervision of the event.</w:t>
      </w:r>
    </w:p>
    <w:p w14:paraId="6C94E757" w14:textId="77777777" w:rsidR="00B1124E" w:rsidRPr="001102A6" w:rsidRDefault="00B1124E" w:rsidP="00B1124E">
      <w:pPr>
        <w:pStyle w:val="ListParagraph"/>
        <w:numPr>
          <w:ilvl w:val="0"/>
          <w:numId w:val="1"/>
        </w:numPr>
        <w:rPr>
          <w:sz w:val="18"/>
        </w:rPr>
      </w:pPr>
      <w:r w:rsidRPr="001102A6">
        <w:rPr>
          <w:sz w:val="18"/>
        </w:rPr>
        <w:t>Will not use the premises for any other purpose than that described in the hire agreement.</w:t>
      </w:r>
    </w:p>
    <w:p w14:paraId="277BEFA4" w14:textId="77777777" w:rsidR="00B1124E" w:rsidRPr="001102A6" w:rsidRDefault="00B1124E" w:rsidP="00B1124E">
      <w:pPr>
        <w:pStyle w:val="ListParagraph"/>
        <w:numPr>
          <w:ilvl w:val="0"/>
          <w:numId w:val="1"/>
        </w:numPr>
        <w:rPr>
          <w:sz w:val="18"/>
        </w:rPr>
      </w:pPr>
      <w:r w:rsidRPr="001102A6">
        <w:rPr>
          <w:sz w:val="18"/>
        </w:rPr>
        <w:t>Shall ensure that laws relating to gaming, betting and lotteries are not contravened.</w:t>
      </w:r>
    </w:p>
    <w:p w14:paraId="58A523F1" w14:textId="77777777" w:rsidR="00B1124E" w:rsidRPr="001102A6" w:rsidRDefault="00B1124E" w:rsidP="00B1124E">
      <w:pPr>
        <w:pStyle w:val="ListParagraph"/>
        <w:numPr>
          <w:ilvl w:val="0"/>
          <w:numId w:val="1"/>
        </w:numPr>
        <w:rPr>
          <w:sz w:val="18"/>
        </w:rPr>
      </w:pPr>
      <w:r w:rsidRPr="001102A6">
        <w:rPr>
          <w:sz w:val="18"/>
        </w:rPr>
        <w:t>Shall obtain any licenses that may be necessary for the event.</w:t>
      </w:r>
    </w:p>
    <w:p w14:paraId="5260CBB0" w14:textId="77777777" w:rsidR="00B1124E" w:rsidRPr="001102A6" w:rsidRDefault="00B1124E" w:rsidP="00B1124E">
      <w:pPr>
        <w:pStyle w:val="ListParagraph"/>
        <w:numPr>
          <w:ilvl w:val="0"/>
          <w:numId w:val="1"/>
        </w:numPr>
        <w:rPr>
          <w:sz w:val="18"/>
        </w:rPr>
      </w:pPr>
      <w:r w:rsidRPr="001102A6">
        <w:rPr>
          <w:sz w:val="18"/>
        </w:rPr>
        <w:t>Will comply with all Public Safety conditions and regulations.</w:t>
      </w:r>
    </w:p>
    <w:p w14:paraId="6672F16E" w14:textId="77777777" w:rsidR="00B1124E" w:rsidRPr="001102A6" w:rsidRDefault="00B1124E" w:rsidP="00B1124E">
      <w:pPr>
        <w:pStyle w:val="ListParagraph"/>
        <w:numPr>
          <w:ilvl w:val="0"/>
          <w:numId w:val="1"/>
        </w:numPr>
        <w:rPr>
          <w:sz w:val="18"/>
        </w:rPr>
      </w:pPr>
      <w:r w:rsidRPr="001102A6">
        <w:rPr>
          <w:sz w:val="18"/>
        </w:rPr>
        <w:t>Is aware of the means of escape and how all the doors open.</w:t>
      </w:r>
    </w:p>
    <w:p w14:paraId="62A508A3" w14:textId="77777777" w:rsidR="00B1124E" w:rsidRPr="001102A6" w:rsidRDefault="00B1124E" w:rsidP="00B1124E">
      <w:pPr>
        <w:pStyle w:val="ListParagraph"/>
        <w:numPr>
          <w:ilvl w:val="0"/>
          <w:numId w:val="1"/>
        </w:numPr>
        <w:rPr>
          <w:sz w:val="18"/>
        </w:rPr>
      </w:pPr>
      <w:r w:rsidRPr="001102A6">
        <w:rPr>
          <w:sz w:val="18"/>
        </w:rPr>
        <w:t>Will be aware of what to do in the event of a fire and will call the Fire Brigade to any outbreak of fire no matter how small.</w:t>
      </w:r>
    </w:p>
    <w:p w14:paraId="704942D5" w14:textId="77777777" w:rsidR="00B1124E" w:rsidRPr="001102A6" w:rsidRDefault="00B1124E" w:rsidP="00B1124E">
      <w:pPr>
        <w:pStyle w:val="ListParagraph"/>
        <w:numPr>
          <w:ilvl w:val="0"/>
          <w:numId w:val="1"/>
        </w:numPr>
        <w:rPr>
          <w:sz w:val="18"/>
        </w:rPr>
      </w:pPr>
      <w:r w:rsidRPr="001102A6">
        <w:rPr>
          <w:sz w:val="18"/>
        </w:rPr>
        <w:t>Shall observe all Food and Health Regulations.</w:t>
      </w:r>
    </w:p>
    <w:p w14:paraId="4595DB9E" w14:textId="77777777" w:rsidR="00B1124E" w:rsidRPr="001102A6" w:rsidRDefault="00B1124E" w:rsidP="00B1124E">
      <w:pPr>
        <w:pStyle w:val="ListParagraph"/>
        <w:numPr>
          <w:ilvl w:val="0"/>
          <w:numId w:val="1"/>
        </w:numPr>
        <w:rPr>
          <w:sz w:val="18"/>
        </w:rPr>
      </w:pPr>
      <w:r w:rsidRPr="001102A6">
        <w:rPr>
          <w:sz w:val="18"/>
        </w:rPr>
        <w:t>Shall ensure that any electrical appliances that he / she may bring will be safe to use and in good working order.</w:t>
      </w:r>
    </w:p>
    <w:p w14:paraId="21170827" w14:textId="77777777" w:rsidR="00B1124E" w:rsidRPr="001102A6" w:rsidRDefault="00B1124E" w:rsidP="00B1124E">
      <w:pPr>
        <w:pStyle w:val="ListParagraph"/>
        <w:numPr>
          <w:ilvl w:val="0"/>
          <w:numId w:val="1"/>
        </w:numPr>
        <w:rPr>
          <w:sz w:val="18"/>
        </w:rPr>
      </w:pPr>
      <w:r w:rsidRPr="001102A6">
        <w:rPr>
          <w:sz w:val="18"/>
        </w:rPr>
        <w:t>Is liable for any damage and claims.</w:t>
      </w:r>
    </w:p>
    <w:p w14:paraId="0BA08C26" w14:textId="77777777" w:rsidR="00B1124E" w:rsidRPr="001102A6" w:rsidRDefault="00B1124E" w:rsidP="00B1124E">
      <w:pPr>
        <w:pStyle w:val="ListParagraph"/>
        <w:numPr>
          <w:ilvl w:val="0"/>
          <w:numId w:val="1"/>
        </w:numPr>
        <w:rPr>
          <w:sz w:val="18"/>
        </w:rPr>
      </w:pPr>
      <w:r w:rsidRPr="001102A6">
        <w:rPr>
          <w:sz w:val="18"/>
        </w:rPr>
        <w:t>Must report all accidents or dangerous occurrences involving the public to a member of the committee as soon as possible.  In the first instance this shall be the Secretary (contact details as per the booking form).</w:t>
      </w:r>
    </w:p>
    <w:p w14:paraId="292D4853" w14:textId="77777777" w:rsidR="00B1124E" w:rsidRPr="001102A6" w:rsidRDefault="00B1124E" w:rsidP="00B1124E">
      <w:pPr>
        <w:pStyle w:val="ListParagraph"/>
        <w:numPr>
          <w:ilvl w:val="0"/>
          <w:numId w:val="1"/>
        </w:numPr>
        <w:rPr>
          <w:sz w:val="18"/>
        </w:rPr>
      </w:pPr>
      <w:r w:rsidRPr="001102A6">
        <w:rPr>
          <w:sz w:val="18"/>
        </w:rPr>
        <w:t>Will ensure that explosives and flammable substances are not brought onto or used in the premises.</w:t>
      </w:r>
    </w:p>
    <w:p w14:paraId="493C6CAC" w14:textId="77777777" w:rsidR="00B1124E" w:rsidRPr="001102A6" w:rsidRDefault="00B1124E" w:rsidP="00B1124E">
      <w:pPr>
        <w:pStyle w:val="ListParagraph"/>
        <w:numPr>
          <w:ilvl w:val="0"/>
          <w:numId w:val="1"/>
        </w:numPr>
        <w:rPr>
          <w:sz w:val="18"/>
        </w:rPr>
      </w:pPr>
      <w:r w:rsidRPr="001102A6">
        <w:rPr>
          <w:sz w:val="18"/>
        </w:rPr>
        <w:t>Will not use heating appliances that have not been authorized by the OPRR Committee.</w:t>
      </w:r>
    </w:p>
    <w:p w14:paraId="2E21D821" w14:textId="77777777" w:rsidR="00B1124E" w:rsidRPr="001102A6" w:rsidRDefault="00B1124E" w:rsidP="00B1124E">
      <w:pPr>
        <w:pStyle w:val="ListParagraph"/>
        <w:numPr>
          <w:ilvl w:val="0"/>
          <w:numId w:val="1"/>
        </w:numPr>
        <w:rPr>
          <w:sz w:val="18"/>
        </w:rPr>
      </w:pPr>
      <w:r w:rsidRPr="001102A6">
        <w:rPr>
          <w:sz w:val="18"/>
        </w:rPr>
        <w:t>Must ensure that there is no drunk and disorderly behavior or use of illegal drugs.</w:t>
      </w:r>
    </w:p>
    <w:p w14:paraId="636D3511" w14:textId="77777777" w:rsidR="00B1124E" w:rsidRPr="001102A6" w:rsidRDefault="00B1124E" w:rsidP="00B1124E">
      <w:pPr>
        <w:pStyle w:val="ListParagraph"/>
        <w:numPr>
          <w:ilvl w:val="0"/>
          <w:numId w:val="1"/>
        </w:numPr>
        <w:rPr>
          <w:sz w:val="18"/>
        </w:rPr>
      </w:pPr>
      <w:r w:rsidRPr="001102A6">
        <w:rPr>
          <w:sz w:val="18"/>
        </w:rPr>
        <w:t>Will ensure that no animals are brought onto the premises except by prior arrangement with the OPRR Committee.</w:t>
      </w:r>
    </w:p>
    <w:p w14:paraId="6F99A729" w14:textId="77777777" w:rsidR="00B1124E" w:rsidRPr="001102A6" w:rsidRDefault="00B1124E" w:rsidP="00B1124E">
      <w:pPr>
        <w:pStyle w:val="ListParagraph"/>
        <w:numPr>
          <w:ilvl w:val="0"/>
          <w:numId w:val="1"/>
        </w:numPr>
        <w:rPr>
          <w:sz w:val="18"/>
        </w:rPr>
      </w:pPr>
      <w:r w:rsidRPr="001102A6">
        <w:rPr>
          <w:sz w:val="18"/>
        </w:rPr>
        <w:t>Must comply with the Children Act 1989 to ensure that only fit and proper persons have access to children.</w:t>
      </w:r>
    </w:p>
    <w:p w14:paraId="74AED5DD" w14:textId="77777777" w:rsidR="00B1124E" w:rsidRPr="001102A6" w:rsidRDefault="00B1124E" w:rsidP="00B1124E">
      <w:pPr>
        <w:pStyle w:val="ListParagraph"/>
        <w:numPr>
          <w:ilvl w:val="0"/>
          <w:numId w:val="1"/>
        </w:numPr>
        <w:rPr>
          <w:sz w:val="18"/>
        </w:rPr>
      </w:pPr>
      <w:r w:rsidRPr="001102A6">
        <w:rPr>
          <w:sz w:val="18"/>
        </w:rPr>
        <w:t>Will not carry out any fly posting or unauthorized advertising.</w:t>
      </w:r>
    </w:p>
    <w:p w14:paraId="724F76CB" w14:textId="77777777" w:rsidR="00B1124E" w:rsidRPr="001102A6" w:rsidRDefault="00B1124E" w:rsidP="00B1124E">
      <w:pPr>
        <w:pStyle w:val="ListParagraph"/>
        <w:numPr>
          <w:ilvl w:val="0"/>
          <w:numId w:val="1"/>
        </w:numPr>
        <w:rPr>
          <w:sz w:val="18"/>
        </w:rPr>
      </w:pPr>
      <w:r w:rsidRPr="001102A6">
        <w:rPr>
          <w:sz w:val="18"/>
        </w:rPr>
        <w:t>Will comply with the Fair Trading Laws if selling goods on the premises.</w:t>
      </w:r>
    </w:p>
    <w:p w14:paraId="6D8D3F28" w14:textId="77777777" w:rsidR="00B1124E" w:rsidRPr="001102A6" w:rsidRDefault="00B1124E" w:rsidP="00B1124E">
      <w:pPr>
        <w:pStyle w:val="ListParagraph"/>
        <w:numPr>
          <w:ilvl w:val="0"/>
          <w:numId w:val="1"/>
        </w:numPr>
        <w:rPr>
          <w:sz w:val="18"/>
        </w:rPr>
      </w:pPr>
      <w:r w:rsidRPr="001102A6">
        <w:rPr>
          <w:sz w:val="18"/>
        </w:rPr>
        <w:t>Will ensure that children will be restricted from watching age-restricted films.</w:t>
      </w:r>
    </w:p>
    <w:p w14:paraId="5EBCD3A5" w14:textId="77777777" w:rsidR="00B1124E" w:rsidRPr="001102A6" w:rsidRDefault="00B1124E" w:rsidP="00B1124E">
      <w:pPr>
        <w:pStyle w:val="ListParagraph"/>
        <w:numPr>
          <w:ilvl w:val="0"/>
          <w:numId w:val="1"/>
        </w:numPr>
        <w:rPr>
          <w:sz w:val="18"/>
        </w:rPr>
      </w:pPr>
      <w:r w:rsidRPr="001102A6">
        <w:rPr>
          <w:sz w:val="18"/>
        </w:rPr>
        <w:t>Will, in the event of cancellation, be liable for a discretionary payment if deemed necessary.</w:t>
      </w:r>
    </w:p>
    <w:p w14:paraId="0D10535C" w14:textId="77777777" w:rsidR="00B1124E" w:rsidRPr="001102A6" w:rsidRDefault="00B1124E" w:rsidP="00B1124E">
      <w:pPr>
        <w:pStyle w:val="ListParagraph"/>
        <w:numPr>
          <w:ilvl w:val="0"/>
          <w:numId w:val="1"/>
        </w:numPr>
        <w:rPr>
          <w:sz w:val="18"/>
        </w:rPr>
      </w:pPr>
      <w:r w:rsidRPr="001102A6">
        <w:rPr>
          <w:sz w:val="18"/>
        </w:rPr>
        <w:t>Will be responsible for leaving the premises and surrounding area in a clean and tidy condition.</w:t>
      </w:r>
    </w:p>
    <w:p w14:paraId="22661F35" w14:textId="77777777" w:rsidR="00AC043F" w:rsidRDefault="00AC043F" w:rsidP="00AC043F">
      <w:pPr>
        <w:pStyle w:val="ListParagraph"/>
        <w:rPr>
          <w:sz w:val="18"/>
        </w:rPr>
      </w:pPr>
    </w:p>
    <w:p w14:paraId="42C7EC00" w14:textId="77777777" w:rsidR="00AC043F" w:rsidRDefault="00AC043F" w:rsidP="00AC043F">
      <w:pPr>
        <w:pStyle w:val="ListParagraph"/>
        <w:rPr>
          <w:sz w:val="18"/>
        </w:rPr>
      </w:pPr>
    </w:p>
    <w:p w14:paraId="0AB59B3D" w14:textId="77777777" w:rsidR="00AC043F" w:rsidRDefault="00AC043F" w:rsidP="00AC043F">
      <w:pPr>
        <w:pStyle w:val="ListParagraph"/>
        <w:rPr>
          <w:sz w:val="18"/>
        </w:rPr>
      </w:pPr>
    </w:p>
    <w:p w14:paraId="465AB1E9" w14:textId="77777777" w:rsidR="00B1124E" w:rsidRPr="001102A6" w:rsidRDefault="00B1124E" w:rsidP="00B1124E">
      <w:pPr>
        <w:pStyle w:val="ListParagraph"/>
        <w:numPr>
          <w:ilvl w:val="0"/>
          <w:numId w:val="1"/>
        </w:numPr>
        <w:rPr>
          <w:sz w:val="18"/>
        </w:rPr>
      </w:pPr>
      <w:r w:rsidRPr="001102A6">
        <w:rPr>
          <w:sz w:val="18"/>
        </w:rPr>
        <w:t>Ensure that there is minimum amount of noise and disturbance to the local properties and their residents.</w:t>
      </w:r>
    </w:p>
    <w:p w14:paraId="2068080B" w14:textId="77777777" w:rsidR="00B1124E" w:rsidRPr="001102A6" w:rsidRDefault="00B1124E" w:rsidP="00B1124E">
      <w:pPr>
        <w:pStyle w:val="ListParagraph"/>
        <w:numPr>
          <w:ilvl w:val="0"/>
          <w:numId w:val="1"/>
        </w:numPr>
        <w:rPr>
          <w:sz w:val="18"/>
        </w:rPr>
      </w:pPr>
      <w:r w:rsidRPr="001102A6">
        <w:rPr>
          <w:sz w:val="18"/>
        </w:rPr>
        <w:t>Must understand that the OPRR accepts no responsibility for and goods or property stored for the purposes of the hiring.</w:t>
      </w:r>
    </w:p>
    <w:p w14:paraId="52096403" w14:textId="77777777" w:rsidR="00B1124E" w:rsidRPr="001102A6" w:rsidRDefault="00B1124E" w:rsidP="00B1124E">
      <w:pPr>
        <w:pStyle w:val="ListParagraph"/>
        <w:numPr>
          <w:ilvl w:val="0"/>
          <w:numId w:val="1"/>
        </w:numPr>
        <w:rPr>
          <w:sz w:val="18"/>
        </w:rPr>
      </w:pPr>
      <w:r w:rsidRPr="001102A6">
        <w:rPr>
          <w:sz w:val="18"/>
        </w:rPr>
        <w:t>Will not make alterations or additions to the premises including placards and decorations with the prior arrangement of the OPRR Committee.</w:t>
      </w:r>
    </w:p>
    <w:p w14:paraId="4D4EB502" w14:textId="77777777" w:rsidR="00B1124E" w:rsidRPr="001102A6" w:rsidRDefault="00B1124E" w:rsidP="00B1124E">
      <w:pPr>
        <w:pStyle w:val="ListParagraph"/>
        <w:numPr>
          <w:ilvl w:val="0"/>
          <w:numId w:val="1"/>
        </w:numPr>
        <w:rPr>
          <w:sz w:val="18"/>
        </w:rPr>
      </w:pPr>
      <w:r w:rsidRPr="001102A6">
        <w:rPr>
          <w:sz w:val="18"/>
        </w:rPr>
        <w:t>Does not have permission to become a tenant or any other form of occupation.</w:t>
      </w:r>
    </w:p>
    <w:p w14:paraId="5F82F979" w14:textId="77777777" w:rsidR="00B1124E" w:rsidRPr="001102A6" w:rsidRDefault="00B1124E" w:rsidP="00B1124E">
      <w:pPr>
        <w:pStyle w:val="ListParagraph"/>
        <w:numPr>
          <w:ilvl w:val="0"/>
          <w:numId w:val="1"/>
        </w:numPr>
        <w:rPr>
          <w:sz w:val="18"/>
        </w:rPr>
      </w:pPr>
      <w:r w:rsidRPr="001102A6">
        <w:rPr>
          <w:sz w:val="18"/>
        </w:rPr>
        <w:t>Will not permit any dangerous or sexually explicit performances.</w:t>
      </w:r>
    </w:p>
    <w:p w14:paraId="3EA97870" w14:textId="77777777" w:rsidR="00B1124E" w:rsidRPr="001102A6" w:rsidRDefault="00B1124E" w:rsidP="00B1124E">
      <w:pPr>
        <w:pStyle w:val="ListParagraph"/>
        <w:numPr>
          <w:ilvl w:val="0"/>
          <w:numId w:val="1"/>
        </w:numPr>
        <w:rPr>
          <w:sz w:val="18"/>
        </w:rPr>
      </w:pPr>
      <w:r w:rsidRPr="001102A6">
        <w:rPr>
          <w:sz w:val="18"/>
        </w:rPr>
        <w:t>Ensure that the No Smoking rules are upheld.</w:t>
      </w:r>
    </w:p>
    <w:p w14:paraId="067E4698" w14:textId="77777777" w:rsidR="00B1124E" w:rsidRDefault="00B1124E" w:rsidP="00B1124E"/>
    <w:p w14:paraId="3566E9E5" w14:textId="77777777" w:rsidR="00B1124E" w:rsidRPr="00CE4BC4" w:rsidRDefault="00B1124E" w:rsidP="00B1124E">
      <w:pPr>
        <w:pStyle w:val="Heading2"/>
      </w:pPr>
      <w:r w:rsidRPr="00CE4BC4">
        <w:t>Booking terms and conditions</w:t>
      </w:r>
    </w:p>
    <w:p w14:paraId="1E75DA53" w14:textId="74112177" w:rsidR="00B1124E" w:rsidRPr="001102A6" w:rsidRDefault="00B1124E" w:rsidP="00B1124E">
      <w:pPr>
        <w:rPr>
          <w:sz w:val="18"/>
        </w:rPr>
      </w:pPr>
      <w:r w:rsidRPr="001102A6">
        <w:rPr>
          <w:sz w:val="18"/>
        </w:rPr>
        <w:t>In addition to the Standard Conditions listed above, we also request that you follow these rules:</w:t>
      </w:r>
    </w:p>
    <w:p w14:paraId="2A455BEC" w14:textId="77777777" w:rsidR="00B1124E" w:rsidRPr="001102A6" w:rsidRDefault="00B1124E" w:rsidP="00B1124E">
      <w:pPr>
        <w:pStyle w:val="ListParagraph"/>
        <w:numPr>
          <w:ilvl w:val="0"/>
          <w:numId w:val="2"/>
        </w:numPr>
        <w:rPr>
          <w:sz w:val="18"/>
        </w:rPr>
      </w:pPr>
      <w:r w:rsidRPr="001102A6">
        <w:rPr>
          <w:sz w:val="18"/>
        </w:rPr>
        <w:t xml:space="preserve">A </w:t>
      </w:r>
      <w:r w:rsidRPr="001102A6">
        <w:rPr>
          <w:b/>
          <w:sz w:val="18"/>
        </w:rPr>
        <w:t xml:space="preserve">FIRST AID </w:t>
      </w:r>
      <w:r w:rsidRPr="001102A6">
        <w:rPr>
          <w:sz w:val="18"/>
        </w:rPr>
        <w:t>box is kept in the in the main hall, next to the kitchen door.  Any accidents should be recorded in the Accident Book provided, along with a note of any items used from the first aid box.</w:t>
      </w:r>
    </w:p>
    <w:p w14:paraId="092B00C8" w14:textId="60DDC737" w:rsidR="00B1124E" w:rsidRPr="001102A6" w:rsidRDefault="001102A6" w:rsidP="00B1124E">
      <w:pPr>
        <w:pStyle w:val="ListParagraph"/>
        <w:numPr>
          <w:ilvl w:val="0"/>
          <w:numId w:val="2"/>
        </w:numPr>
        <w:rPr>
          <w:sz w:val="18"/>
        </w:rPr>
      </w:pPr>
      <w:r>
        <w:rPr>
          <w:sz w:val="18"/>
        </w:rPr>
        <w:t>I</w:t>
      </w:r>
      <w:r w:rsidR="00B1124E" w:rsidRPr="001102A6">
        <w:rPr>
          <w:sz w:val="18"/>
        </w:rPr>
        <w:t xml:space="preserve">f any </w:t>
      </w:r>
      <w:r w:rsidR="00B1124E" w:rsidRPr="001102A6">
        <w:rPr>
          <w:b/>
          <w:sz w:val="18"/>
        </w:rPr>
        <w:t xml:space="preserve">tea towels </w:t>
      </w:r>
      <w:r w:rsidR="00B1124E" w:rsidRPr="001102A6">
        <w:rPr>
          <w:sz w:val="18"/>
        </w:rPr>
        <w:t>or</w:t>
      </w:r>
      <w:r w:rsidR="00B1124E" w:rsidRPr="001102A6">
        <w:rPr>
          <w:b/>
          <w:sz w:val="18"/>
        </w:rPr>
        <w:t xml:space="preserve"> tablecloths </w:t>
      </w:r>
      <w:r w:rsidR="00B1124E" w:rsidRPr="001102A6">
        <w:rPr>
          <w:sz w:val="18"/>
        </w:rPr>
        <w:t>are</w:t>
      </w:r>
      <w:r w:rsidR="00B1124E" w:rsidRPr="001102A6">
        <w:rPr>
          <w:b/>
          <w:sz w:val="18"/>
        </w:rPr>
        <w:t xml:space="preserve"> </w:t>
      </w:r>
      <w:r w:rsidR="00B1124E" w:rsidRPr="001102A6">
        <w:rPr>
          <w:sz w:val="18"/>
        </w:rPr>
        <w:t>used, please wash and return as soon as possible.</w:t>
      </w:r>
    </w:p>
    <w:p w14:paraId="406A6B32" w14:textId="4EBC08F5" w:rsidR="00B1124E" w:rsidRPr="001102A6" w:rsidRDefault="00B1124E" w:rsidP="00B1124E">
      <w:pPr>
        <w:pStyle w:val="ListParagraph"/>
        <w:numPr>
          <w:ilvl w:val="0"/>
          <w:numId w:val="2"/>
        </w:numPr>
        <w:rPr>
          <w:sz w:val="18"/>
        </w:rPr>
      </w:pPr>
      <w:r w:rsidRPr="001102A6">
        <w:rPr>
          <w:sz w:val="18"/>
        </w:rPr>
        <w:t xml:space="preserve">All </w:t>
      </w:r>
      <w:r w:rsidRPr="001102A6">
        <w:rPr>
          <w:b/>
          <w:sz w:val="18"/>
        </w:rPr>
        <w:t xml:space="preserve">floor surfaces </w:t>
      </w:r>
      <w:r w:rsidRPr="001102A6">
        <w:rPr>
          <w:sz w:val="18"/>
        </w:rPr>
        <w:t>should be swept and mopped if necessary after use.  All mops, brushes etc. are kept in the kitchen larder unit. The hoover is stored in the toilet passageway.</w:t>
      </w:r>
    </w:p>
    <w:p w14:paraId="71B1A027" w14:textId="2EBD324D" w:rsidR="00B1124E" w:rsidRPr="001102A6" w:rsidRDefault="00B1124E" w:rsidP="00B1124E">
      <w:pPr>
        <w:pStyle w:val="ListParagraph"/>
        <w:numPr>
          <w:ilvl w:val="0"/>
          <w:numId w:val="2"/>
        </w:numPr>
        <w:rPr>
          <w:sz w:val="18"/>
        </w:rPr>
      </w:pPr>
      <w:r w:rsidRPr="001102A6">
        <w:rPr>
          <w:sz w:val="18"/>
        </w:rPr>
        <w:t xml:space="preserve">Please return </w:t>
      </w:r>
      <w:r w:rsidRPr="001102A6">
        <w:rPr>
          <w:b/>
          <w:sz w:val="18"/>
        </w:rPr>
        <w:t>chairs and tables</w:t>
      </w:r>
      <w:r w:rsidRPr="001102A6">
        <w:rPr>
          <w:sz w:val="18"/>
        </w:rPr>
        <w:t xml:space="preserve"> neatly stacked to where you found them before leaving the premises.</w:t>
      </w:r>
    </w:p>
    <w:p w14:paraId="009AD44D" w14:textId="4D8F4D55" w:rsidR="00B1124E" w:rsidRPr="001102A6" w:rsidRDefault="00B1124E" w:rsidP="00B1124E">
      <w:pPr>
        <w:pStyle w:val="ListParagraph"/>
        <w:numPr>
          <w:ilvl w:val="0"/>
          <w:numId w:val="2"/>
        </w:numPr>
        <w:rPr>
          <w:sz w:val="18"/>
        </w:rPr>
      </w:pPr>
      <w:r w:rsidRPr="001102A6">
        <w:rPr>
          <w:sz w:val="18"/>
        </w:rPr>
        <w:t xml:space="preserve">All </w:t>
      </w:r>
      <w:r w:rsidRPr="001102A6">
        <w:rPr>
          <w:b/>
          <w:sz w:val="18"/>
        </w:rPr>
        <w:t>lights and heaters etc.</w:t>
      </w:r>
      <w:r w:rsidRPr="001102A6">
        <w:rPr>
          <w:sz w:val="18"/>
        </w:rPr>
        <w:t xml:space="preserve"> should be turned </w:t>
      </w:r>
      <w:r w:rsidRPr="001102A6">
        <w:rPr>
          <w:b/>
          <w:sz w:val="18"/>
        </w:rPr>
        <w:t>off</w:t>
      </w:r>
      <w:r w:rsidRPr="001102A6">
        <w:rPr>
          <w:sz w:val="18"/>
        </w:rPr>
        <w:t xml:space="preserve"> when leaving the OPRR.</w:t>
      </w:r>
    </w:p>
    <w:p w14:paraId="026D2F2B" w14:textId="2583E7FD" w:rsidR="00B1124E" w:rsidRPr="001102A6" w:rsidRDefault="00B1124E" w:rsidP="00B1124E">
      <w:pPr>
        <w:pStyle w:val="ListParagraph"/>
        <w:numPr>
          <w:ilvl w:val="0"/>
          <w:numId w:val="2"/>
        </w:numPr>
        <w:rPr>
          <w:sz w:val="18"/>
        </w:rPr>
      </w:pPr>
      <w:r w:rsidRPr="001102A6">
        <w:rPr>
          <w:sz w:val="18"/>
        </w:rPr>
        <w:t>When returning the key, please advise of any</w:t>
      </w:r>
      <w:r w:rsidRPr="001102A6">
        <w:rPr>
          <w:b/>
          <w:sz w:val="18"/>
        </w:rPr>
        <w:t xml:space="preserve"> breakages </w:t>
      </w:r>
      <w:r w:rsidRPr="001102A6">
        <w:rPr>
          <w:sz w:val="18"/>
        </w:rPr>
        <w:t>or</w:t>
      </w:r>
      <w:r w:rsidRPr="001102A6">
        <w:rPr>
          <w:b/>
          <w:sz w:val="18"/>
        </w:rPr>
        <w:t xml:space="preserve"> problems </w:t>
      </w:r>
      <w:r w:rsidRPr="001102A6">
        <w:rPr>
          <w:sz w:val="18"/>
        </w:rPr>
        <w:t>experienced</w:t>
      </w:r>
      <w:r w:rsidRPr="001102A6">
        <w:rPr>
          <w:b/>
          <w:sz w:val="18"/>
        </w:rPr>
        <w:t>.</w:t>
      </w:r>
    </w:p>
    <w:p w14:paraId="5AC241D8" w14:textId="22B75A85" w:rsidR="00B1124E" w:rsidRPr="001102A6" w:rsidRDefault="00B1124E" w:rsidP="00B1124E">
      <w:pPr>
        <w:pStyle w:val="ListParagraph"/>
        <w:numPr>
          <w:ilvl w:val="0"/>
          <w:numId w:val="2"/>
        </w:numPr>
        <w:rPr>
          <w:sz w:val="18"/>
        </w:rPr>
      </w:pPr>
      <w:r w:rsidRPr="001102A6">
        <w:rPr>
          <w:b/>
          <w:sz w:val="18"/>
        </w:rPr>
        <w:t>Payment</w:t>
      </w:r>
      <w:r w:rsidRPr="001102A6">
        <w:rPr>
          <w:sz w:val="18"/>
        </w:rPr>
        <w:t xml:space="preserve"> for use of the OPRR can be sent with the booking form </w:t>
      </w:r>
      <w:r w:rsidRPr="001102A6">
        <w:rPr>
          <w:i/>
          <w:sz w:val="18"/>
        </w:rPr>
        <w:t>or</w:t>
      </w:r>
      <w:r w:rsidRPr="001102A6">
        <w:rPr>
          <w:sz w:val="18"/>
        </w:rPr>
        <w:t xml:space="preserve"> paid on the day of the event.  </w:t>
      </w:r>
      <w:r w:rsidRPr="001102A6">
        <w:rPr>
          <w:sz w:val="18"/>
          <w:lang w:val="en-GB"/>
        </w:rPr>
        <w:t>Cheques</w:t>
      </w:r>
      <w:r w:rsidRPr="001102A6">
        <w:rPr>
          <w:sz w:val="18"/>
        </w:rPr>
        <w:t xml:space="preserve"> should be made payable to </w:t>
      </w:r>
      <w:r w:rsidR="00CC4FD3" w:rsidRPr="001102A6">
        <w:rPr>
          <w:b/>
          <w:sz w:val="18"/>
        </w:rPr>
        <w:t>Oxen Park Reading Room</w:t>
      </w:r>
      <w:r w:rsidRPr="001102A6">
        <w:rPr>
          <w:b/>
          <w:sz w:val="18"/>
        </w:rPr>
        <w:t xml:space="preserve">. </w:t>
      </w:r>
      <w:r w:rsidRPr="001102A6">
        <w:rPr>
          <w:sz w:val="18"/>
        </w:rPr>
        <w:t xml:space="preserve">Cash or bacs transfer also acceptable (Sort code: </w:t>
      </w:r>
      <w:r w:rsidRPr="001102A6">
        <w:rPr>
          <w:b/>
          <w:sz w:val="18"/>
        </w:rPr>
        <w:t>40-45-01</w:t>
      </w:r>
      <w:r w:rsidRPr="001102A6">
        <w:rPr>
          <w:sz w:val="18"/>
        </w:rPr>
        <w:t xml:space="preserve">, account no. </w:t>
      </w:r>
      <w:r w:rsidRPr="001102A6">
        <w:rPr>
          <w:b/>
          <w:sz w:val="18"/>
        </w:rPr>
        <w:t>20632228</w:t>
      </w:r>
      <w:r w:rsidRPr="001102A6">
        <w:rPr>
          <w:sz w:val="18"/>
        </w:rPr>
        <w:t>).</w:t>
      </w:r>
    </w:p>
    <w:p w14:paraId="3D9E165D" w14:textId="76922C52" w:rsidR="007E4428" w:rsidRPr="001102A6" w:rsidRDefault="00B1124E" w:rsidP="007E4428">
      <w:pPr>
        <w:pStyle w:val="ListParagraph"/>
        <w:numPr>
          <w:ilvl w:val="0"/>
          <w:numId w:val="2"/>
        </w:numPr>
        <w:rPr>
          <w:sz w:val="18"/>
        </w:rPr>
      </w:pPr>
      <w:r w:rsidRPr="001102A6">
        <w:rPr>
          <w:sz w:val="18"/>
        </w:rPr>
        <w:t>Failure to comply with these terms and conditions will result in the termination of the rental agreement by order of the OPRR Committee.</w:t>
      </w:r>
    </w:p>
    <w:sectPr w:rsidR="007E4428" w:rsidRPr="001102A6" w:rsidSect="001102A6">
      <w:headerReference w:type="default" r:id="rId9"/>
      <w:pgSz w:w="16840" w:h="11900" w:orient="landscape"/>
      <w:pgMar w:top="1440" w:right="1440" w:bottom="1440" w:left="1440" w:header="283" w:footer="567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DB091" w14:textId="77777777" w:rsidR="00F625F1" w:rsidRDefault="00F625F1" w:rsidP="008850D2">
      <w:r>
        <w:separator/>
      </w:r>
    </w:p>
  </w:endnote>
  <w:endnote w:type="continuationSeparator" w:id="0">
    <w:p w14:paraId="09748CA7" w14:textId="77777777" w:rsidR="00F625F1" w:rsidRDefault="00F625F1" w:rsidP="00885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77C16" w14:textId="77777777" w:rsidR="00B57134" w:rsidRPr="00B57134" w:rsidRDefault="00B57134" w:rsidP="00B57134">
    <w:pPr>
      <w:pStyle w:val="Header"/>
      <w:tabs>
        <w:tab w:val="clear" w:pos="9026"/>
      </w:tabs>
      <w:jc w:val="center"/>
      <w:rPr>
        <w:rFonts w:cstheme="minorHAnsi"/>
        <w:color w:val="007356"/>
      </w:rPr>
    </w:pPr>
    <w:r w:rsidRPr="00B57134">
      <w:rPr>
        <w:color w:val="007356"/>
      </w:rPr>
      <w:t>www.oprr.org.uk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BD344" w14:textId="77777777" w:rsidR="00F625F1" w:rsidRDefault="00F625F1" w:rsidP="008850D2">
      <w:r>
        <w:separator/>
      </w:r>
    </w:p>
  </w:footnote>
  <w:footnote w:type="continuationSeparator" w:id="0">
    <w:p w14:paraId="2C939A06" w14:textId="77777777" w:rsidR="00F625F1" w:rsidRDefault="00F625F1" w:rsidP="008850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FD9A0" w14:textId="615E9D20" w:rsidR="007C14AD" w:rsidRDefault="008850D2" w:rsidP="007C14AD">
    <w:pPr>
      <w:pStyle w:val="Header"/>
      <w:tabs>
        <w:tab w:val="clear" w:pos="9026"/>
      </w:tabs>
      <w:jc w:val="right"/>
      <w:rPr>
        <w:rFonts w:cstheme="minorHAnsi"/>
        <w:b/>
        <w:color w:val="007356"/>
      </w:rPr>
    </w:pPr>
    <w:r w:rsidRPr="007C14AD">
      <w:rPr>
        <w:rFonts w:cstheme="minorHAnsi"/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5790BD62" wp14:editId="7F6E7A71">
          <wp:simplePos x="0" y="0"/>
          <wp:positionH relativeFrom="column">
            <wp:posOffset>3322</wp:posOffset>
          </wp:positionH>
          <wp:positionV relativeFrom="paragraph">
            <wp:posOffset>165198</wp:posOffset>
          </wp:positionV>
          <wp:extent cx="1318895" cy="78930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R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8895" cy="789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DEE90AC" w14:textId="05BEAFE4" w:rsidR="007C14AD" w:rsidRDefault="007C14AD" w:rsidP="007C14AD">
    <w:pPr>
      <w:pStyle w:val="Header"/>
      <w:tabs>
        <w:tab w:val="clear" w:pos="9026"/>
      </w:tabs>
      <w:jc w:val="right"/>
      <w:rPr>
        <w:rFonts w:cstheme="minorHAnsi"/>
        <w:b/>
        <w:color w:val="007356"/>
      </w:rPr>
    </w:pPr>
    <w:r>
      <w:rPr>
        <w:rFonts w:ascii="Segoe Print" w:hAnsi="Segoe Print" w:cstheme="minorHAnsi"/>
        <w:b/>
        <w:noProof/>
        <w:color w:val="007356"/>
        <w:sz w:val="72"/>
        <w:lang w:val="en-GB" w:eastAsia="en-GB"/>
      </w:rPr>
      <w:drawing>
        <wp:anchor distT="0" distB="0" distL="114300" distR="114300" simplePos="0" relativeHeight="251659264" behindDoc="0" locked="0" layoutInCell="1" allowOverlap="1" wp14:anchorId="3BDD10E3" wp14:editId="007D6B09">
          <wp:simplePos x="0" y="0"/>
          <wp:positionH relativeFrom="column">
            <wp:posOffset>4265295</wp:posOffset>
          </wp:positionH>
          <wp:positionV relativeFrom="paragraph">
            <wp:posOffset>104775</wp:posOffset>
          </wp:positionV>
          <wp:extent cx="1574800" cy="501650"/>
          <wp:effectExtent l="0" t="0" r="635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RR#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4800" cy="501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430F01A" w14:textId="77777777" w:rsidR="007C14AD" w:rsidRDefault="007C14AD" w:rsidP="007C14AD">
    <w:pPr>
      <w:pStyle w:val="Header"/>
      <w:tabs>
        <w:tab w:val="clear" w:pos="9026"/>
      </w:tabs>
      <w:jc w:val="right"/>
      <w:rPr>
        <w:rFonts w:cstheme="minorHAnsi"/>
        <w:b/>
        <w:color w:val="007356"/>
      </w:rPr>
    </w:pPr>
  </w:p>
  <w:p w14:paraId="0477D237" w14:textId="77777777" w:rsidR="007C14AD" w:rsidRDefault="007C14AD" w:rsidP="007C14AD">
    <w:pPr>
      <w:pStyle w:val="Header"/>
      <w:tabs>
        <w:tab w:val="clear" w:pos="9026"/>
      </w:tabs>
      <w:jc w:val="right"/>
      <w:rPr>
        <w:rFonts w:cstheme="minorHAnsi"/>
        <w:b/>
        <w:color w:val="007356"/>
      </w:rPr>
    </w:pPr>
  </w:p>
  <w:p w14:paraId="485839C0" w14:textId="2C6C9DCD" w:rsidR="008850D2" w:rsidRPr="00B57134" w:rsidRDefault="008850D2" w:rsidP="007C14AD">
    <w:pPr>
      <w:pStyle w:val="Header"/>
      <w:tabs>
        <w:tab w:val="clear" w:pos="9026"/>
      </w:tabs>
      <w:jc w:val="right"/>
      <w:rPr>
        <w:rFonts w:cstheme="minorHAnsi"/>
        <w:b/>
        <w:color w:val="007356"/>
      </w:rPr>
    </w:pPr>
    <w:r w:rsidRPr="00B57134">
      <w:rPr>
        <w:rFonts w:cstheme="minorHAnsi"/>
        <w:b/>
        <w:color w:val="007356"/>
      </w:rPr>
      <w:t>Oxen Park Reading Room</w:t>
    </w:r>
  </w:p>
  <w:p w14:paraId="29F934E3" w14:textId="77777777" w:rsidR="008850D2" w:rsidRPr="00D02F24" w:rsidRDefault="00000000">
    <w:pPr>
      <w:pStyle w:val="Header"/>
      <w:rPr>
        <w:rFonts w:cstheme="minorHAnsi"/>
        <w:sz w:val="14"/>
      </w:rPr>
    </w:pPr>
    <w:r>
      <w:rPr>
        <w:rFonts w:cstheme="minorHAnsi"/>
        <w:sz w:val="14"/>
      </w:rPr>
      <w:pict w14:anchorId="05F61EE3">
        <v:rect id="_x0000_i1025" style="width:451.3pt;height:1pt" o:hralign="center" o:hrstd="t" o:hrnoshade="t" o:hr="t" fillcolor="black [3213]" stroked="f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5E068" w14:textId="77777777" w:rsidR="001102A6" w:rsidRDefault="001102A6" w:rsidP="007C14AD">
    <w:pPr>
      <w:pStyle w:val="Header"/>
      <w:tabs>
        <w:tab w:val="clear" w:pos="9026"/>
      </w:tabs>
      <w:jc w:val="right"/>
      <w:rPr>
        <w:rFonts w:cstheme="minorHAnsi"/>
        <w:b/>
        <w:color w:val="007356"/>
      </w:rPr>
    </w:pPr>
    <w:r w:rsidRPr="007C14AD">
      <w:rPr>
        <w:rFonts w:cstheme="minorHAnsi"/>
        <w:noProof/>
        <w:lang w:val="en-GB" w:eastAsia="en-GB"/>
      </w:rPr>
      <w:drawing>
        <wp:anchor distT="0" distB="0" distL="114300" distR="114300" simplePos="0" relativeHeight="251661312" behindDoc="0" locked="0" layoutInCell="1" allowOverlap="1" wp14:anchorId="753FB81F" wp14:editId="2887742D">
          <wp:simplePos x="0" y="0"/>
          <wp:positionH relativeFrom="column">
            <wp:posOffset>3322</wp:posOffset>
          </wp:positionH>
          <wp:positionV relativeFrom="paragraph">
            <wp:posOffset>165198</wp:posOffset>
          </wp:positionV>
          <wp:extent cx="1318895" cy="78930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R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8895" cy="789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CEE9D9" w14:textId="77777777" w:rsidR="001102A6" w:rsidRDefault="001102A6" w:rsidP="007C14AD">
    <w:pPr>
      <w:pStyle w:val="Header"/>
      <w:tabs>
        <w:tab w:val="clear" w:pos="9026"/>
      </w:tabs>
      <w:jc w:val="right"/>
      <w:rPr>
        <w:rFonts w:cstheme="minorHAnsi"/>
        <w:b/>
        <w:color w:val="007356"/>
      </w:rPr>
    </w:pPr>
    <w:r>
      <w:rPr>
        <w:rFonts w:ascii="Segoe Print" w:hAnsi="Segoe Print" w:cstheme="minorHAnsi"/>
        <w:b/>
        <w:noProof/>
        <w:color w:val="007356"/>
        <w:sz w:val="72"/>
        <w:lang w:val="en-GB" w:eastAsia="en-GB"/>
      </w:rPr>
      <w:drawing>
        <wp:anchor distT="0" distB="0" distL="114300" distR="114300" simplePos="0" relativeHeight="251662336" behindDoc="0" locked="0" layoutInCell="1" allowOverlap="1" wp14:anchorId="6F80A003" wp14:editId="6AC3C906">
          <wp:simplePos x="0" y="0"/>
          <wp:positionH relativeFrom="column">
            <wp:posOffset>7376795</wp:posOffset>
          </wp:positionH>
          <wp:positionV relativeFrom="paragraph">
            <wp:posOffset>79375</wp:posOffset>
          </wp:positionV>
          <wp:extent cx="1574800" cy="501650"/>
          <wp:effectExtent l="0" t="0" r="635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RR#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4800" cy="501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1EDEB40" w14:textId="77777777" w:rsidR="001102A6" w:rsidRDefault="001102A6" w:rsidP="007C14AD">
    <w:pPr>
      <w:pStyle w:val="Header"/>
      <w:tabs>
        <w:tab w:val="clear" w:pos="9026"/>
      </w:tabs>
      <w:jc w:val="right"/>
      <w:rPr>
        <w:rFonts w:cstheme="minorHAnsi"/>
        <w:b/>
        <w:color w:val="007356"/>
      </w:rPr>
    </w:pPr>
  </w:p>
  <w:p w14:paraId="1F669952" w14:textId="77777777" w:rsidR="001102A6" w:rsidRDefault="001102A6" w:rsidP="007C14AD">
    <w:pPr>
      <w:pStyle w:val="Header"/>
      <w:tabs>
        <w:tab w:val="clear" w:pos="9026"/>
      </w:tabs>
      <w:jc w:val="right"/>
      <w:rPr>
        <w:rFonts w:cstheme="minorHAnsi"/>
        <w:b/>
        <w:color w:val="007356"/>
      </w:rPr>
    </w:pPr>
  </w:p>
  <w:p w14:paraId="3E149291" w14:textId="77777777" w:rsidR="001102A6" w:rsidRPr="00B57134" w:rsidRDefault="001102A6" w:rsidP="007C14AD">
    <w:pPr>
      <w:pStyle w:val="Header"/>
      <w:tabs>
        <w:tab w:val="clear" w:pos="9026"/>
      </w:tabs>
      <w:jc w:val="right"/>
      <w:rPr>
        <w:rFonts w:cstheme="minorHAnsi"/>
        <w:b/>
        <w:color w:val="007356"/>
      </w:rPr>
    </w:pPr>
    <w:r w:rsidRPr="00B57134">
      <w:rPr>
        <w:rFonts w:cstheme="minorHAnsi"/>
        <w:b/>
        <w:color w:val="007356"/>
      </w:rPr>
      <w:t>Oxen Park Reading Room</w:t>
    </w:r>
  </w:p>
  <w:p w14:paraId="3647A2DD" w14:textId="77777777" w:rsidR="001102A6" w:rsidRPr="00D02F24" w:rsidRDefault="00000000">
    <w:pPr>
      <w:pStyle w:val="Header"/>
      <w:rPr>
        <w:rFonts w:cstheme="minorHAnsi"/>
        <w:sz w:val="14"/>
      </w:rPr>
    </w:pPr>
    <w:r>
      <w:rPr>
        <w:rFonts w:cstheme="minorHAnsi"/>
        <w:sz w:val="14"/>
      </w:rPr>
      <w:pict w14:anchorId="79488150">
        <v:rect id="_x0000_i1026" style="width:451.3pt;height:1pt" o:hralign="center" o:hrstd="t" o:hrnoshade="t" o:hr="t" fillcolor="black [3213]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62DAB"/>
    <w:multiLevelType w:val="hybridMultilevel"/>
    <w:tmpl w:val="F0129B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CC55CE"/>
    <w:multiLevelType w:val="hybridMultilevel"/>
    <w:tmpl w:val="EBF824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8F4FB5"/>
    <w:multiLevelType w:val="hybridMultilevel"/>
    <w:tmpl w:val="1732225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635521870">
    <w:abstractNumId w:val="1"/>
  </w:num>
  <w:num w:numId="2" w16cid:durableId="1688672810">
    <w:abstractNumId w:val="0"/>
  </w:num>
  <w:num w:numId="3" w16cid:durableId="14508596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3972"/>
    <w:rsid w:val="001102A6"/>
    <w:rsid w:val="00121ABC"/>
    <w:rsid w:val="00147E2C"/>
    <w:rsid w:val="00170A85"/>
    <w:rsid w:val="00176C74"/>
    <w:rsid w:val="001A4BB3"/>
    <w:rsid w:val="00216AC6"/>
    <w:rsid w:val="0028406B"/>
    <w:rsid w:val="002F2F9D"/>
    <w:rsid w:val="003C5F17"/>
    <w:rsid w:val="004B7F98"/>
    <w:rsid w:val="005537D0"/>
    <w:rsid w:val="00584152"/>
    <w:rsid w:val="005E5EF3"/>
    <w:rsid w:val="00660570"/>
    <w:rsid w:val="007114B2"/>
    <w:rsid w:val="00733326"/>
    <w:rsid w:val="007C14AD"/>
    <w:rsid w:val="007E4428"/>
    <w:rsid w:val="007E73EF"/>
    <w:rsid w:val="008214E1"/>
    <w:rsid w:val="00845FAB"/>
    <w:rsid w:val="00865297"/>
    <w:rsid w:val="00876C5D"/>
    <w:rsid w:val="008850D2"/>
    <w:rsid w:val="009E171F"/>
    <w:rsid w:val="00A4477D"/>
    <w:rsid w:val="00A455F5"/>
    <w:rsid w:val="00A70784"/>
    <w:rsid w:val="00AC043F"/>
    <w:rsid w:val="00AC2B6A"/>
    <w:rsid w:val="00B00612"/>
    <w:rsid w:val="00B1124E"/>
    <w:rsid w:val="00B561C7"/>
    <w:rsid w:val="00B57134"/>
    <w:rsid w:val="00BD176B"/>
    <w:rsid w:val="00BD6100"/>
    <w:rsid w:val="00BE3744"/>
    <w:rsid w:val="00C5092A"/>
    <w:rsid w:val="00C72980"/>
    <w:rsid w:val="00C96107"/>
    <w:rsid w:val="00CC4FD3"/>
    <w:rsid w:val="00D215D1"/>
    <w:rsid w:val="00D50B4A"/>
    <w:rsid w:val="00E33382"/>
    <w:rsid w:val="00EF17C9"/>
    <w:rsid w:val="00EF3972"/>
    <w:rsid w:val="00F01B28"/>
    <w:rsid w:val="00F625F1"/>
    <w:rsid w:val="00FA5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CBCA8F"/>
  <w15:docId w15:val="{09D928F9-3BFD-42A9-9469-8DE7AA69D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70784"/>
    <w:pPr>
      <w:keepNext/>
      <w:keepLines/>
      <w:spacing w:before="240"/>
      <w:outlineLvl w:val="0"/>
    </w:pPr>
    <w:rPr>
      <w:rFonts w:eastAsiaTheme="majorEastAsia" w:cstheme="minorHAnsi"/>
      <w:b/>
      <w:color w:val="007356"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124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olor w:val="007356"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0784"/>
    <w:rPr>
      <w:rFonts w:eastAsiaTheme="majorEastAsia" w:cstheme="minorHAnsi"/>
      <w:b/>
      <w:color w:val="007356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B1124E"/>
    <w:rPr>
      <w:rFonts w:asciiTheme="majorHAnsi" w:eastAsiaTheme="majorEastAsia" w:hAnsiTheme="majorHAnsi" w:cstheme="majorBidi"/>
      <w:b/>
      <w:color w:val="007356"/>
      <w:sz w:val="26"/>
      <w:szCs w:val="26"/>
      <w:lang w:val="en-GB"/>
    </w:rPr>
  </w:style>
  <w:style w:type="paragraph" w:styleId="ListParagraph">
    <w:name w:val="List Paragraph"/>
    <w:basedOn w:val="Normal"/>
    <w:uiPriority w:val="34"/>
    <w:qFormat/>
    <w:rsid w:val="00D215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5297"/>
    <w:rPr>
      <w:color w:val="0563C1" w:themeColor="hyperlink"/>
      <w:u w:val="single"/>
    </w:rPr>
  </w:style>
  <w:style w:type="paragraph" w:customStyle="1" w:styleId="Default">
    <w:name w:val="Default"/>
    <w:rsid w:val="00121ABC"/>
    <w:pPr>
      <w:autoSpaceDE w:val="0"/>
      <w:autoSpaceDN w:val="0"/>
      <w:adjustRightInd w:val="0"/>
    </w:pPr>
    <w:rPr>
      <w:rFonts w:ascii="Calibri" w:hAnsi="Calibri" w:cs="Calibri"/>
      <w:color w:val="00000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8850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50D2"/>
  </w:style>
  <w:style w:type="paragraph" w:styleId="Footer">
    <w:name w:val="footer"/>
    <w:basedOn w:val="Normal"/>
    <w:link w:val="FooterChar"/>
    <w:uiPriority w:val="99"/>
    <w:unhideWhenUsed/>
    <w:rsid w:val="008850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50D2"/>
  </w:style>
  <w:style w:type="paragraph" w:styleId="BalloonText">
    <w:name w:val="Balloon Text"/>
    <w:basedOn w:val="Normal"/>
    <w:link w:val="BalloonTextChar"/>
    <w:uiPriority w:val="99"/>
    <w:semiHidden/>
    <w:unhideWhenUsed/>
    <w:rsid w:val="008850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0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Mandy Lane</cp:lastModifiedBy>
  <cp:revision>11</cp:revision>
  <cp:lastPrinted>2020-02-24T15:28:00Z</cp:lastPrinted>
  <dcterms:created xsi:type="dcterms:W3CDTF">2020-02-23T13:10:00Z</dcterms:created>
  <dcterms:modified xsi:type="dcterms:W3CDTF">2022-11-02T14:43:00Z</dcterms:modified>
</cp:coreProperties>
</file>